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transmission d'une pièce au confrère (droit belge) · Diligence · https://www.diligence.website/modeles/transmission-piece-confrere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Je vous prie de trouver en annexe, en communication, la pièce suivante : [intitulé de la pièce].</w:t>
      </w:r>
    </w:p>
    <w:p>
      <w:pPr>
        <w:spacing w:after="200"/>
        <w:jc w:val="both"/>
      </w:pPr>
      <w:r>
        <w:t xml:space="preserve">Elle complète l'inventaire de mon dossier de pièces sous le numéro [numéro].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Transmission d'une pièce au confrère</dc:title>
  <dc:creator>Diligence</dc:creator>
  <dc:description>Communiquer une pièce à l'avocat adverse.</dc:description>
  <cp:lastModifiedBy>Un-named</cp:lastModifiedBy>
  <cp:revision>1</cp:revision>
  <dcterms:created xsi:type="dcterms:W3CDTF">2026-11-04T06:09:03.217Z</dcterms:created>
  <dcterms:modified xsi:type="dcterms:W3CDTF">2026-11-04T06:09:03.217Z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